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9D19" w14:textId="7E992DAE" w:rsidR="0091408D" w:rsidRDefault="0091408D" w:rsidP="00A60FD4">
      <w:pPr>
        <w:pStyle w:val="Heading1"/>
        <w:rPr>
          <w:snapToGrid w:val="0"/>
          <w:sz w:val="28"/>
          <w:szCs w:val="28"/>
        </w:rPr>
      </w:pPr>
    </w:p>
    <w:p w14:paraId="2DF8EE07" w14:textId="77777777" w:rsidR="0091408D" w:rsidRDefault="0091408D" w:rsidP="0091408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0F7068AD" w14:textId="1051D22E" w:rsidR="0091408D" w:rsidRDefault="0091408D" w:rsidP="0091408D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666C70DD" w14:textId="77777777" w:rsidR="0091408D" w:rsidRDefault="0091408D" w:rsidP="0091408D">
      <w:pPr>
        <w:spacing w:before="240" w:after="240"/>
        <w:rPr>
          <w:snapToGrid w:val="0"/>
          <w:sz w:val="28"/>
          <w:szCs w:val="28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>Retain and edit "Delegated-Design Submittal" Paragraph 1.</w:t>
      </w:r>
      <w:r>
        <w:rPr>
          <w:rFonts w:ascii="Calibri" w:eastAsiaTheme="minorHAnsi" w:hAnsi="Calibri" w:cs="Calibri"/>
          <w:color w:val="FF0000"/>
          <w:sz w:val="22"/>
          <w:szCs w:val="22"/>
        </w:rPr>
        <w:t>E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 below if design services have been delegated to </w:t>
      </w:r>
      <w:r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  <w:bookmarkEnd w:id="0"/>
    </w:p>
    <w:p w14:paraId="4311BE68" w14:textId="7569D311" w:rsidR="006F1657" w:rsidRPr="00224BDB" w:rsidRDefault="00FC726A" w:rsidP="00A60FD4">
      <w:pPr>
        <w:pStyle w:val="Heading1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Packed </w:t>
      </w:r>
      <w:r w:rsidR="006F1657" w:rsidRPr="00224BDB">
        <w:rPr>
          <w:snapToGrid w:val="0"/>
          <w:sz w:val="28"/>
          <w:szCs w:val="28"/>
        </w:rPr>
        <w:t>Expansion Joint:</w:t>
      </w:r>
    </w:p>
    <w:p w14:paraId="1AC284FC" w14:textId="77777777" w:rsidR="00A60FD4" w:rsidRPr="002D20CB" w:rsidRDefault="00A60FD4" w:rsidP="00A60FD4">
      <w:pPr>
        <w:rPr>
          <w:rFonts w:ascii="Arial" w:hAnsi="Arial" w:cs="Arial"/>
          <w:sz w:val="24"/>
          <w:szCs w:val="24"/>
        </w:rPr>
      </w:pPr>
    </w:p>
    <w:p w14:paraId="33746BEC" w14:textId="77777777" w:rsidR="00A60FD4" w:rsidRPr="002D20CB" w:rsidRDefault="00AB26BC" w:rsidP="002B04AF">
      <w:pPr>
        <w:pStyle w:val="List2"/>
        <w:numPr>
          <w:ilvl w:val="0"/>
          <w:numId w:val="2"/>
        </w:numPr>
        <w:rPr>
          <w:rFonts w:ascii="Arial" w:hAnsi="Arial" w:cs="Arial"/>
          <w:snapToGrid w:val="0"/>
          <w:sz w:val="28"/>
          <w:szCs w:val="28"/>
        </w:rPr>
      </w:pPr>
      <w:r w:rsidRPr="002D20CB">
        <w:rPr>
          <w:rFonts w:ascii="Arial" w:hAnsi="Arial" w:cs="Arial"/>
          <w:snapToGrid w:val="0"/>
          <w:sz w:val="28"/>
          <w:szCs w:val="28"/>
        </w:rPr>
        <w:t>General:</w:t>
      </w:r>
      <w:r w:rsidRPr="002D20CB">
        <w:rPr>
          <w:rFonts w:ascii="Arial" w:hAnsi="Arial" w:cs="Arial"/>
          <w:snapToGrid w:val="0"/>
          <w:sz w:val="28"/>
          <w:szCs w:val="28"/>
        </w:rPr>
        <w:tab/>
      </w:r>
    </w:p>
    <w:p w14:paraId="145D154D" w14:textId="622E05BB" w:rsidR="003B007A" w:rsidRPr="003B007A" w:rsidRDefault="00C93290" w:rsidP="0028531D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 w:rsidRPr="00C93290">
        <w:rPr>
          <w:rFonts w:ascii="Arial" w:hAnsi="Arial" w:cs="Arial"/>
          <w:sz w:val="24"/>
          <w:szCs w:val="24"/>
        </w:rPr>
        <w:t xml:space="preserve">Provide expansion </w:t>
      </w:r>
      <w:r w:rsidR="00FF0F62">
        <w:rPr>
          <w:rFonts w:ascii="Arial" w:hAnsi="Arial" w:cs="Arial"/>
          <w:sz w:val="24"/>
          <w:szCs w:val="24"/>
        </w:rPr>
        <w:t>joints</w:t>
      </w:r>
      <w:r w:rsidRPr="00C93290">
        <w:rPr>
          <w:rFonts w:ascii="Arial" w:hAnsi="Arial" w:cs="Arial"/>
          <w:sz w:val="24"/>
          <w:szCs w:val="24"/>
        </w:rPr>
        <w:t xml:space="preserve"> as indicated</w:t>
      </w:r>
      <w:r w:rsidR="002C7B7C" w:rsidRPr="002C7B7C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1" layoutInCell="1" allowOverlap="0" wp14:anchorId="1A9EBC9D" wp14:editId="224D0F42">
            <wp:simplePos x="0" y="0"/>
            <wp:positionH relativeFrom="margin">
              <wp:posOffset>4686300</wp:posOffset>
            </wp:positionH>
            <wp:positionV relativeFrom="topMargin">
              <wp:posOffset>356235</wp:posOffset>
            </wp:positionV>
            <wp:extent cx="1252220" cy="40195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B7C" w:rsidRPr="002C7B7C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361EE10F" wp14:editId="014F27C1">
                <wp:simplePos x="0" y="0"/>
                <wp:positionH relativeFrom="margin">
                  <wp:posOffset>0</wp:posOffset>
                </wp:positionH>
                <wp:positionV relativeFrom="margin">
                  <wp:posOffset>-156210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51E73" w14:textId="77777777" w:rsidR="002C7B7C" w:rsidRPr="00AA2944" w:rsidRDefault="002C7B7C" w:rsidP="002C7B7C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2944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EE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2.3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" o:allowoverlap="f" filled="f" stroked="f">
                <v:textbox>
                  <w:txbxContent>
                    <w:p w14:paraId="61C51E73" w14:textId="77777777" w:rsidR="002C7B7C" w:rsidRPr="00AA2944" w:rsidRDefault="002C7B7C" w:rsidP="002C7B7C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2944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C93290">
        <w:rPr>
          <w:rFonts w:ascii="Arial" w:hAnsi="Arial" w:cs="Arial"/>
          <w:sz w:val="24"/>
          <w:szCs w:val="24"/>
        </w:rPr>
        <w:t xml:space="preserve"> on the contract drawings</w:t>
      </w:r>
      <w:r w:rsidR="00672A90">
        <w:rPr>
          <w:rFonts w:ascii="Arial" w:hAnsi="Arial" w:cs="Arial"/>
          <w:sz w:val="24"/>
          <w:szCs w:val="24"/>
        </w:rPr>
        <w:t xml:space="preserve"> </w:t>
      </w:r>
      <w:r w:rsidR="00C95689">
        <w:rPr>
          <w:rFonts w:ascii="Arial" w:hAnsi="Arial" w:cs="Arial"/>
          <w:sz w:val="24"/>
          <w:szCs w:val="24"/>
        </w:rPr>
        <w:t xml:space="preserve">designed </w:t>
      </w:r>
      <w:r w:rsidRPr="00C93290">
        <w:rPr>
          <w:rFonts w:ascii="Arial" w:hAnsi="Arial" w:cs="Arial"/>
          <w:sz w:val="24"/>
          <w:szCs w:val="24"/>
        </w:rPr>
        <w:t xml:space="preserve">to accommodate </w:t>
      </w:r>
      <w:r>
        <w:rPr>
          <w:rFonts w:ascii="Arial" w:hAnsi="Arial" w:cs="Arial"/>
          <w:sz w:val="24"/>
          <w:szCs w:val="24"/>
        </w:rPr>
        <w:t>axial</w:t>
      </w:r>
      <w:r w:rsidRPr="00C93290">
        <w:rPr>
          <w:rFonts w:ascii="Arial" w:hAnsi="Arial" w:cs="Arial"/>
          <w:sz w:val="24"/>
          <w:szCs w:val="24"/>
        </w:rPr>
        <w:t xml:space="preserve"> thermal expansion </w:t>
      </w:r>
      <w:r w:rsidR="00672A90">
        <w:rPr>
          <w:rFonts w:ascii="Arial" w:hAnsi="Arial" w:cs="Arial"/>
          <w:sz w:val="24"/>
          <w:szCs w:val="24"/>
        </w:rPr>
        <w:t>and</w:t>
      </w:r>
      <w:r w:rsidRPr="00C93290">
        <w:rPr>
          <w:rFonts w:ascii="Arial" w:hAnsi="Arial" w:cs="Arial"/>
          <w:sz w:val="24"/>
          <w:szCs w:val="24"/>
        </w:rPr>
        <w:t xml:space="preserve"> contraction of the piping system.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206F946" w14:textId="77777777" w:rsidR="00C93290" w:rsidRPr="00C93290" w:rsidRDefault="00C95689" w:rsidP="0028531D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Expansion joints shall be </w:t>
      </w:r>
      <w:r w:rsidR="00A11A68">
        <w:rPr>
          <w:rFonts w:ascii="Arial" w:hAnsi="Arial" w:cs="Arial"/>
          <w:sz w:val="24"/>
          <w:szCs w:val="24"/>
        </w:rPr>
        <w:t xml:space="preserve">single / </w:t>
      </w:r>
      <w:r>
        <w:rPr>
          <w:rFonts w:ascii="Arial" w:hAnsi="Arial" w:cs="Arial"/>
          <w:sz w:val="24"/>
          <w:szCs w:val="24"/>
        </w:rPr>
        <w:t xml:space="preserve">dual </w:t>
      </w:r>
      <w:r w:rsidR="003B007A" w:rsidRPr="00C93290">
        <w:rPr>
          <w:rFonts w:ascii="Arial" w:hAnsi="Arial" w:cs="Arial"/>
          <w:snapToGrid w:val="0"/>
          <w:sz w:val="24"/>
          <w:szCs w:val="24"/>
        </w:rPr>
        <w:t>end joints</w:t>
      </w:r>
      <w:r w:rsidR="003B007A">
        <w:rPr>
          <w:rFonts w:ascii="Arial" w:hAnsi="Arial" w:cs="Arial"/>
          <w:snapToGrid w:val="0"/>
          <w:sz w:val="24"/>
          <w:szCs w:val="24"/>
        </w:rPr>
        <w:t xml:space="preserve"> accommodating pipe movement each end.  Dual expansion joints</w:t>
      </w:r>
      <w:r w:rsidR="003B007A" w:rsidRPr="00C93290">
        <w:rPr>
          <w:rFonts w:ascii="Arial" w:hAnsi="Arial" w:cs="Arial"/>
          <w:snapToGrid w:val="0"/>
          <w:sz w:val="24"/>
          <w:szCs w:val="24"/>
        </w:rPr>
        <w:t xml:space="preserve"> shall have anchor base to act as intermediate anchor.</w:t>
      </w:r>
    </w:p>
    <w:p w14:paraId="7095C526" w14:textId="77777777" w:rsidR="00C93290" w:rsidRDefault="006F1657" w:rsidP="00C93290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 w:rsidRPr="00C93290">
        <w:rPr>
          <w:rFonts w:ascii="Arial" w:hAnsi="Arial" w:cs="Arial"/>
          <w:snapToGrid w:val="0"/>
          <w:sz w:val="24"/>
          <w:szCs w:val="24"/>
        </w:rPr>
        <w:t>Expansion joints</w:t>
      </w:r>
      <w:r w:rsidR="003B007A">
        <w:rPr>
          <w:rFonts w:ascii="Arial" w:hAnsi="Arial" w:cs="Arial"/>
          <w:snapToGrid w:val="0"/>
          <w:sz w:val="24"/>
          <w:szCs w:val="24"/>
        </w:rPr>
        <w:t xml:space="preserve"> shall be</w:t>
      </w:r>
      <w:r w:rsidRPr="00C93290">
        <w:rPr>
          <w:rFonts w:ascii="Arial" w:hAnsi="Arial" w:cs="Arial"/>
          <w:snapToGrid w:val="0"/>
          <w:sz w:val="24"/>
          <w:szCs w:val="24"/>
        </w:rPr>
        <w:t xml:space="preserve"> of the pack</w:t>
      </w:r>
      <w:r w:rsidR="00A11A68">
        <w:rPr>
          <w:rFonts w:ascii="Arial" w:hAnsi="Arial" w:cs="Arial"/>
          <w:snapToGrid w:val="0"/>
          <w:sz w:val="24"/>
          <w:szCs w:val="24"/>
        </w:rPr>
        <w:t>ed type.</w:t>
      </w:r>
    </w:p>
    <w:p w14:paraId="3CB93106" w14:textId="438F7868" w:rsidR="004451BB" w:rsidRDefault="00C93290" w:rsidP="00C95689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Expansion joints shall not be utilized to compensate for lateral, </w:t>
      </w:r>
      <w:r w:rsidR="0072753F">
        <w:rPr>
          <w:rFonts w:ascii="Arial" w:hAnsi="Arial" w:cs="Arial"/>
          <w:snapToGrid w:val="0"/>
          <w:sz w:val="24"/>
          <w:szCs w:val="24"/>
        </w:rPr>
        <w:t>angular,</w:t>
      </w:r>
      <w:r>
        <w:rPr>
          <w:rFonts w:ascii="Arial" w:hAnsi="Arial" w:cs="Arial"/>
          <w:snapToGrid w:val="0"/>
          <w:sz w:val="24"/>
          <w:szCs w:val="24"/>
        </w:rPr>
        <w:t xml:space="preserve"> or rotational movements.</w:t>
      </w:r>
    </w:p>
    <w:p w14:paraId="0F282F15" w14:textId="77777777" w:rsidR="0091408D" w:rsidRPr="00B12D88" w:rsidRDefault="0091408D" w:rsidP="0091408D">
      <w:pPr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bookmarkStart w:id="1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13A2ED9B" w14:textId="77777777" w:rsidR="0091408D" w:rsidRPr="00B12D88" w:rsidRDefault="0091408D" w:rsidP="0091408D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6C8216E4" w14:textId="77777777" w:rsidR="0091408D" w:rsidRPr="00B12D88" w:rsidRDefault="0091408D" w:rsidP="0091408D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 xml:space="preserve">Schedule and drawings: Indicate type, manufacturer's number, size, material, pressure rating, end connections, and locations for each expansion joint, </w:t>
      </w:r>
      <w:proofErr w:type="gramStart"/>
      <w:r w:rsidRPr="00B12D88">
        <w:rPr>
          <w:rFonts w:ascii="Arial" w:hAnsi="Arial" w:cs="Arial"/>
          <w:color w:val="FF0000"/>
          <w:sz w:val="24"/>
          <w:szCs w:val="24"/>
        </w:rPr>
        <w:t>anchor</w:t>
      </w:r>
      <w:proofErr w:type="gramEnd"/>
      <w:r w:rsidRPr="00B12D88">
        <w:rPr>
          <w:rFonts w:ascii="Arial" w:hAnsi="Arial" w:cs="Arial"/>
          <w:color w:val="FF0000"/>
          <w:sz w:val="24"/>
          <w:szCs w:val="24"/>
        </w:rPr>
        <w:t xml:space="preserve"> and guide.</w:t>
      </w:r>
    </w:p>
    <w:p w14:paraId="55B522E3" w14:textId="77777777" w:rsidR="0091408D" w:rsidRPr="00B12D88" w:rsidRDefault="0091408D" w:rsidP="0091408D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720AFB2E" w14:textId="464DEED6" w:rsidR="0091408D" w:rsidRPr="0091408D" w:rsidRDefault="0091408D" w:rsidP="0091408D">
      <w:pPr>
        <w:numPr>
          <w:ilvl w:val="1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>
        <w:rPr>
          <w:rFonts w:ascii="Arial" w:hAnsi="Arial" w:cs="Arial"/>
          <w:color w:val="FF0000"/>
          <w:sz w:val="24"/>
          <w:szCs w:val="24"/>
        </w:rPr>
        <w:t>.</w:t>
      </w:r>
      <w:bookmarkEnd w:id="1"/>
    </w:p>
    <w:p w14:paraId="70403D8E" w14:textId="77777777" w:rsidR="00560176" w:rsidRPr="002D20CB" w:rsidRDefault="00560176" w:rsidP="00A60FD4">
      <w:pPr>
        <w:widowControl w:val="0"/>
        <w:ind w:left="900" w:hanging="540"/>
        <w:jc w:val="both"/>
        <w:rPr>
          <w:rFonts w:ascii="Arial" w:hAnsi="Arial" w:cs="Arial"/>
          <w:snapToGrid w:val="0"/>
          <w:sz w:val="24"/>
          <w:szCs w:val="24"/>
        </w:rPr>
      </w:pPr>
    </w:p>
    <w:p w14:paraId="6B8653DD" w14:textId="77777777" w:rsidR="00A60FD4" w:rsidRPr="002D20CB" w:rsidRDefault="00EB3BA7" w:rsidP="00A60FD4">
      <w:pPr>
        <w:pStyle w:val="List2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>2</w:t>
      </w:r>
      <w:r w:rsidR="008325E4">
        <w:rPr>
          <w:rFonts w:ascii="Arial" w:hAnsi="Arial" w:cs="Arial"/>
          <w:snapToGrid w:val="0"/>
          <w:sz w:val="28"/>
          <w:szCs w:val="28"/>
        </w:rPr>
        <w:t>.</w:t>
      </w:r>
      <w:r>
        <w:rPr>
          <w:rFonts w:ascii="Arial" w:hAnsi="Arial" w:cs="Arial"/>
          <w:snapToGrid w:val="0"/>
          <w:sz w:val="28"/>
          <w:szCs w:val="28"/>
        </w:rPr>
        <w:t xml:space="preserve">  </w:t>
      </w:r>
      <w:r w:rsidR="00560176" w:rsidRPr="002D20CB">
        <w:rPr>
          <w:rFonts w:ascii="Arial" w:hAnsi="Arial" w:cs="Arial"/>
          <w:snapToGrid w:val="0"/>
          <w:sz w:val="28"/>
          <w:szCs w:val="28"/>
        </w:rPr>
        <w:t>Products</w:t>
      </w:r>
    </w:p>
    <w:p w14:paraId="1B4C390D" w14:textId="77777777" w:rsidR="0072753F" w:rsidRPr="002D20CB" w:rsidRDefault="0072753F" w:rsidP="0072753F">
      <w:pPr>
        <w:pStyle w:val="List3"/>
        <w:numPr>
          <w:ilvl w:val="0"/>
          <w:numId w:val="6"/>
        </w:numPr>
        <w:ind w:left="1440"/>
        <w:rPr>
          <w:rFonts w:ascii="Arial" w:hAnsi="Arial" w:cs="Arial"/>
          <w:snapToGrid w:val="0"/>
          <w:sz w:val="24"/>
          <w:szCs w:val="24"/>
        </w:rPr>
      </w:pPr>
      <w:r w:rsidRPr="002D20CB">
        <w:rPr>
          <w:rFonts w:ascii="Arial" w:hAnsi="Arial" w:cs="Arial"/>
          <w:snapToGrid w:val="0"/>
          <w:sz w:val="24"/>
          <w:szCs w:val="24"/>
        </w:rPr>
        <w:t xml:space="preserve">Manufacturer: Expansion joints shall be </w:t>
      </w:r>
      <w:r w:rsidRPr="002D20CB">
        <w:rPr>
          <w:rFonts w:ascii="Arial" w:hAnsi="Arial" w:cs="Arial"/>
          <w:b/>
          <w:snapToGrid w:val="0"/>
          <w:sz w:val="24"/>
          <w:szCs w:val="24"/>
        </w:rPr>
        <w:t>“Metra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Pak</w:t>
      </w:r>
      <w:r w:rsidRPr="002D20CB">
        <w:rPr>
          <w:rFonts w:ascii="Arial" w:hAnsi="Arial" w:cs="Arial"/>
          <w:b/>
          <w:snapToGrid w:val="0"/>
          <w:sz w:val="24"/>
          <w:szCs w:val="24"/>
        </w:rPr>
        <w:t>”</w:t>
      </w:r>
      <w:r w:rsidRPr="002D20CB">
        <w:rPr>
          <w:rFonts w:ascii="Arial" w:hAnsi="Arial" w:cs="Arial"/>
          <w:snapToGrid w:val="0"/>
          <w:sz w:val="24"/>
          <w:szCs w:val="24"/>
        </w:rPr>
        <w:t xml:space="preserve"> as manufactured by </w:t>
      </w:r>
      <w:smartTag w:uri="urn:schemas-microsoft-com:office:smarttags" w:element="PersonName">
        <w:r w:rsidRPr="002D20CB">
          <w:rPr>
            <w:rFonts w:ascii="Arial" w:hAnsi="Arial" w:cs="Arial"/>
            <w:snapToGrid w:val="0"/>
            <w:sz w:val="24"/>
            <w:szCs w:val="24"/>
          </w:rPr>
          <w:t xml:space="preserve">The </w:t>
        </w:r>
        <w:proofErr w:type="spellStart"/>
        <w:r w:rsidRPr="002D20CB">
          <w:rPr>
            <w:rFonts w:ascii="Arial" w:hAnsi="Arial" w:cs="Arial"/>
            <w:snapToGrid w:val="0"/>
            <w:sz w:val="24"/>
            <w:szCs w:val="24"/>
          </w:rPr>
          <w:t>Metraflex</w:t>
        </w:r>
        <w:proofErr w:type="spellEnd"/>
        <w:r w:rsidRPr="002D20CB">
          <w:rPr>
            <w:rFonts w:ascii="Arial" w:hAnsi="Arial" w:cs="Arial"/>
            <w:snapToGrid w:val="0"/>
            <w:sz w:val="24"/>
            <w:szCs w:val="24"/>
          </w:rPr>
          <w:t xml:space="preserve"> Company</w:t>
        </w:r>
      </w:smartTag>
      <w:r w:rsidRPr="002D20CB">
        <w:rPr>
          <w:rFonts w:ascii="Arial" w:hAnsi="Arial" w:cs="Arial"/>
          <w:snapToGrid w:val="0"/>
          <w:sz w:val="24"/>
          <w:szCs w:val="24"/>
        </w:rPr>
        <w:t xml:space="preserve">®, Chicago, IL.  </w:t>
      </w:r>
    </w:p>
    <w:p w14:paraId="563573A0" w14:textId="77777777" w:rsidR="0058115D" w:rsidRDefault="0058115D" w:rsidP="004451BB">
      <w:pPr>
        <w:pStyle w:val="List3"/>
        <w:numPr>
          <w:ilvl w:val="0"/>
          <w:numId w:val="6"/>
        </w:numPr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Expansion joints shall conform to ASTM F-2934</w:t>
      </w:r>
      <w:r w:rsidR="00D02073">
        <w:rPr>
          <w:rFonts w:ascii="Arial" w:hAnsi="Arial" w:cs="Arial"/>
          <w:snapToGrid w:val="0"/>
          <w:sz w:val="24"/>
          <w:szCs w:val="24"/>
        </w:rPr>
        <w:t xml:space="preserve"> and ASTM F 1007.</w:t>
      </w:r>
    </w:p>
    <w:p w14:paraId="5BA19B0A" w14:textId="77777777" w:rsidR="00A574F0" w:rsidRDefault="00A574F0" w:rsidP="004451BB">
      <w:pPr>
        <w:pStyle w:val="List3"/>
        <w:numPr>
          <w:ilvl w:val="0"/>
          <w:numId w:val="6"/>
        </w:numPr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Packing shall be </w:t>
      </w:r>
      <w:r w:rsidRPr="00A574F0">
        <w:rPr>
          <w:rFonts w:ascii="Arial" w:hAnsi="Arial" w:cs="Arial"/>
          <w:snapToGrid w:val="0"/>
          <w:sz w:val="24"/>
          <w:szCs w:val="24"/>
        </w:rPr>
        <w:t>non-asbestos</w:t>
      </w:r>
      <w:r>
        <w:rPr>
          <w:rFonts w:ascii="Arial" w:hAnsi="Arial" w:cs="Arial"/>
          <w:snapToGrid w:val="0"/>
          <w:sz w:val="24"/>
          <w:szCs w:val="24"/>
        </w:rPr>
        <w:t xml:space="preserve">, </w:t>
      </w:r>
      <w:r w:rsidRPr="00A574F0">
        <w:rPr>
          <w:rFonts w:ascii="Arial" w:hAnsi="Arial" w:cs="Arial"/>
          <w:snapToGrid w:val="0"/>
          <w:sz w:val="24"/>
          <w:szCs w:val="24"/>
        </w:rPr>
        <w:t>self-lubricating</w:t>
      </w:r>
      <w:r>
        <w:rPr>
          <w:rFonts w:ascii="Arial" w:hAnsi="Arial" w:cs="Arial"/>
          <w:snapToGrid w:val="0"/>
          <w:sz w:val="24"/>
          <w:szCs w:val="24"/>
        </w:rPr>
        <w:t>, s</w:t>
      </w:r>
      <w:r w:rsidRPr="00A574F0">
        <w:rPr>
          <w:rFonts w:ascii="Arial" w:hAnsi="Arial" w:cs="Arial"/>
          <w:snapToGrid w:val="0"/>
          <w:sz w:val="24"/>
          <w:szCs w:val="24"/>
        </w:rPr>
        <w:t>emi-plastic</w:t>
      </w:r>
      <w:r>
        <w:rPr>
          <w:rFonts w:ascii="Arial" w:hAnsi="Arial" w:cs="Arial"/>
          <w:snapToGrid w:val="0"/>
          <w:sz w:val="24"/>
          <w:szCs w:val="24"/>
        </w:rPr>
        <w:t xml:space="preserve">, </w:t>
      </w:r>
      <w:r w:rsidRPr="00A574F0">
        <w:rPr>
          <w:rFonts w:ascii="Arial" w:hAnsi="Arial" w:cs="Arial"/>
          <w:snapToGrid w:val="0"/>
          <w:sz w:val="24"/>
          <w:szCs w:val="24"/>
        </w:rPr>
        <w:t>Flake Graphite packing material suitable for service up to 875°F</w:t>
      </w:r>
      <w:r w:rsidR="00E546ED">
        <w:rPr>
          <w:rFonts w:ascii="Arial" w:hAnsi="Arial" w:cs="Arial"/>
          <w:snapToGrid w:val="0"/>
          <w:sz w:val="24"/>
          <w:szCs w:val="24"/>
        </w:rPr>
        <w:t>.</w:t>
      </w:r>
    </w:p>
    <w:p w14:paraId="73ED2AE2" w14:textId="77777777" w:rsidR="0091408D" w:rsidRDefault="00AB759E" w:rsidP="004451BB">
      <w:pPr>
        <w:pStyle w:val="List3"/>
        <w:numPr>
          <w:ilvl w:val="0"/>
          <w:numId w:val="6"/>
        </w:numPr>
        <w:ind w:left="1440"/>
        <w:rPr>
          <w:rFonts w:ascii="Arial" w:hAnsi="Arial" w:cs="Arial"/>
          <w:snapToGrid w:val="0"/>
          <w:sz w:val="24"/>
          <w:szCs w:val="24"/>
        </w:rPr>
      </w:pPr>
      <w:r w:rsidRPr="002D20CB">
        <w:rPr>
          <w:rFonts w:ascii="Arial" w:hAnsi="Arial" w:cs="Arial"/>
          <w:snapToGrid w:val="0"/>
          <w:sz w:val="24"/>
          <w:szCs w:val="24"/>
        </w:rPr>
        <w:lastRenderedPageBreak/>
        <w:t xml:space="preserve">Performance:  </w:t>
      </w:r>
      <w:r w:rsidR="00183EE5" w:rsidRPr="002D20CB">
        <w:rPr>
          <w:rFonts w:ascii="Arial" w:hAnsi="Arial" w:cs="Arial"/>
          <w:snapToGrid w:val="0"/>
          <w:sz w:val="24"/>
          <w:szCs w:val="24"/>
        </w:rPr>
        <w:t>Expansion joints shall be p</w:t>
      </w:r>
      <w:r w:rsidR="006F1657" w:rsidRPr="002D20CB">
        <w:rPr>
          <w:rFonts w:ascii="Arial" w:hAnsi="Arial" w:cs="Arial"/>
          <w:snapToGrid w:val="0"/>
          <w:sz w:val="24"/>
          <w:szCs w:val="24"/>
        </w:rPr>
        <w:t xml:space="preserve">ressure rated for </w:t>
      </w:r>
    </w:p>
    <w:p w14:paraId="5909D2FD" w14:textId="4303DEA6" w:rsidR="0091408D" w:rsidRPr="0091408D" w:rsidRDefault="006F1657" w:rsidP="0091408D">
      <w:pPr>
        <w:pStyle w:val="List3"/>
        <w:numPr>
          <w:ilvl w:val="1"/>
          <w:numId w:val="6"/>
        </w:numPr>
        <w:ind w:left="1890"/>
        <w:rPr>
          <w:rFonts w:ascii="Arial" w:hAnsi="Arial" w:cs="Arial"/>
          <w:snapToGrid w:val="0"/>
          <w:color w:val="FF0000"/>
          <w:sz w:val="24"/>
          <w:szCs w:val="24"/>
        </w:rPr>
      </w:pPr>
      <w:r w:rsidRPr="0091408D">
        <w:rPr>
          <w:rFonts w:ascii="Arial" w:hAnsi="Arial" w:cs="Arial"/>
          <w:snapToGrid w:val="0"/>
          <w:color w:val="FF0000"/>
          <w:sz w:val="24"/>
          <w:szCs w:val="24"/>
        </w:rPr>
        <w:t>150</w:t>
      </w:r>
      <w:r w:rsidR="00C86DC3" w:rsidRPr="0091408D">
        <w:rPr>
          <w:rFonts w:ascii="Arial" w:hAnsi="Arial" w:cs="Arial"/>
          <w:snapToGrid w:val="0"/>
          <w:color w:val="FF0000"/>
          <w:sz w:val="24"/>
          <w:szCs w:val="24"/>
        </w:rPr>
        <w:t xml:space="preserve"> lb. </w:t>
      </w:r>
      <w:r w:rsidR="0091408D" w:rsidRPr="0091408D">
        <w:rPr>
          <w:rFonts w:ascii="Arial" w:hAnsi="Arial" w:cs="Arial"/>
          <w:snapToGrid w:val="0"/>
          <w:color w:val="FF0000"/>
          <w:sz w:val="24"/>
          <w:szCs w:val="24"/>
        </w:rPr>
        <w:t>class.</w:t>
      </w:r>
    </w:p>
    <w:p w14:paraId="61C5A745" w14:textId="068160E6" w:rsidR="008E49E2" w:rsidRPr="0091408D" w:rsidRDefault="00C86DC3" w:rsidP="0091408D">
      <w:pPr>
        <w:pStyle w:val="List3"/>
        <w:numPr>
          <w:ilvl w:val="1"/>
          <w:numId w:val="6"/>
        </w:numPr>
        <w:ind w:left="1890"/>
        <w:rPr>
          <w:rFonts w:ascii="Arial" w:hAnsi="Arial" w:cs="Arial"/>
          <w:snapToGrid w:val="0"/>
          <w:color w:val="FF0000"/>
          <w:sz w:val="24"/>
          <w:szCs w:val="24"/>
        </w:rPr>
      </w:pPr>
      <w:r w:rsidRPr="0091408D">
        <w:rPr>
          <w:rFonts w:ascii="Arial" w:hAnsi="Arial" w:cs="Arial"/>
          <w:snapToGrid w:val="0"/>
          <w:color w:val="FF0000"/>
          <w:sz w:val="24"/>
          <w:szCs w:val="24"/>
        </w:rPr>
        <w:t>300 lb. class</w:t>
      </w:r>
      <w:r w:rsidR="0091408D" w:rsidRPr="0091408D">
        <w:rPr>
          <w:rFonts w:ascii="Arial" w:hAnsi="Arial" w:cs="Arial"/>
          <w:snapToGrid w:val="0"/>
          <w:color w:val="FF0000"/>
          <w:sz w:val="24"/>
          <w:szCs w:val="24"/>
        </w:rPr>
        <w:t>.</w:t>
      </w:r>
    </w:p>
    <w:p w14:paraId="76AEFDB2" w14:textId="77777777" w:rsidR="004451BB" w:rsidRDefault="004451BB" w:rsidP="004451BB">
      <w:pPr>
        <w:pStyle w:val="List3"/>
        <w:numPr>
          <w:ilvl w:val="0"/>
          <w:numId w:val="6"/>
        </w:numPr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Exp</w:t>
      </w:r>
      <w:r w:rsidR="00C95689">
        <w:rPr>
          <w:rFonts w:ascii="Arial" w:hAnsi="Arial" w:cs="Arial"/>
          <w:snapToGrid w:val="0"/>
          <w:sz w:val="24"/>
          <w:szCs w:val="24"/>
        </w:rPr>
        <w:t xml:space="preserve">ansion joint shall accommodate </w:t>
      </w:r>
      <w:r>
        <w:rPr>
          <w:rFonts w:ascii="Arial" w:hAnsi="Arial" w:cs="Arial"/>
          <w:snapToGrid w:val="0"/>
          <w:sz w:val="24"/>
          <w:szCs w:val="24"/>
        </w:rPr>
        <w:t>2</w:t>
      </w:r>
      <w:r w:rsidR="00C95689">
        <w:rPr>
          <w:rFonts w:ascii="Arial" w:hAnsi="Arial" w:cs="Arial"/>
          <w:snapToGrid w:val="0"/>
          <w:sz w:val="24"/>
          <w:szCs w:val="24"/>
        </w:rPr>
        <w:t>4</w:t>
      </w:r>
      <w:r>
        <w:rPr>
          <w:rFonts w:ascii="Arial" w:hAnsi="Arial" w:cs="Arial"/>
          <w:snapToGrid w:val="0"/>
          <w:sz w:val="24"/>
          <w:szCs w:val="24"/>
        </w:rPr>
        <w:t xml:space="preserve">” axial </w:t>
      </w:r>
      <w:r w:rsidR="00C95689">
        <w:rPr>
          <w:rFonts w:ascii="Arial" w:hAnsi="Arial" w:cs="Arial"/>
          <w:snapToGrid w:val="0"/>
          <w:sz w:val="24"/>
          <w:szCs w:val="24"/>
        </w:rPr>
        <w:t>compression and 6” extension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10231154" w14:textId="77777777" w:rsidR="0091408D" w:rsidRDefault="002F003E" w:rsidP="0091408D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End fittings shall be</w:t>
      </w:r>
      <w:r w:rsidR="0091408D">
        <w:rPr>
          <w:rFonts w:ascii="Arial" w:hAnsi="Arial" w:cs="Arial"/>
          <w:snapToGrid w:val="0"/>
          <w:sz w:val="24"/>
          <w:szCs w:val="24"/>
        </w:rPr>
        <w:t>:</w:t>
      </w:r>
    </w:p>
    <w:p w14:paraId="2A7D9488" w14:textId="77777777" w:rsidR="0091408D" w:rsidRPr="009A4A1D" w:rsidRDefault="002F003E" w:rsidP="0091408D">
      <w:pPr>
        <w:pStyle w:val="List3"/>
        <w:numPr>
          <w:ilvl w:val="1"/>
          <w:numId w:val="8"/>
        </w:numPr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bookmarkStart w:id="2" w:name="_Hlk73448722"/>
      <w:r w:rsidR="0091408D" w:rsidRPr="009A4A1D">
        <w:rPr>
          <w:rFonts w:ascii="Arial" w:hAnsi="Arial" w:cs="Arial"/>
          <w:snapToGrid w:val="0"/>
          <w:color w:val="FF0000"/>
          <w:sz w:val="24"/>
          <w:szCs w:val="24"/>
        </w:rPr>
        <w:t xml:space="preserve">Raised Face Flange. </w:t>
      </w:r>
    </w:p>
    <w:p w14:paraId="2EB7EFE3" w14:textId="0818FB27" w:rsidR="0091408D" w:rsidRDefault="0091408D" w:rsidP="0091408D">
      <w:pPr>
        <w:pStyle w:val="List3"/>
        <w:numPr>
          <w:ilvl w:val="1"/>
          <w:numId w:val="8"/>
        </w:numPr>
        <w:rPr>
          <w:rFonts w:ascii="Arial" w:hAnsi="Arial" w:cs="Arial"/>
          <w:snapToGrid w:val="0"/>
          <w:color w:val="FF0000"/>
          <w:sz w:val="24"/>
          <w:szCs w:val="24"/>
        </w:rPr>
      </w:pPr>
      <w:r w:rsidRPr="009A4A1D">
        <w:rPr>
          <w:rFonts w:ascii="Arial" w:hAnsi="Arial" w:cs="Arial"/>
          <w:snapToGrid w:val="0"/>
          <w:color w:val="FF0000"/>
          <w:sz w:val="24"/>
          <w:szCs w:val="24"/>
        </w:rPr>
        <w:t>Weld End.</w:t>
      </w:r>
    </w:p>
    <w:p w14:paraId="4167C91B" w14:textId="7EA343D7" w:rsidR="007A5878" w:rsidRDefault="007A5878" w:rsidP="007A5878">
      <w:pPr>
        <w:pStyle w:val="List3"/>
        <w:numPr>
          <w:ilvl w:val="2"/>
          <w:numId w:val="8"/>
        </w:numPr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color w:val="FF0000"/>
          <w:sz w:val="24"/>
          <w:szCs w:val="24"/>
        </w:rPr>
        <w:t>Sch 40 / Standard Weight.</w:t>
      </w:r>
    </w:p>
    <w:p w14:paraId="58F65EE4" w14:textId="20ADFE23" w:rsidR="007A5878" w:rsidRPr="009A4A1D" w:rsidRDefault="007A5878" w:rsidP="007A5878">
      <w:pPr>
        <w:pStyle w:val="List3"/>
        <w:numPr>
          <w:ilvl w:val="2"/>
          <w:numId w:val="8"/>
        </w:numPr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color w:val="FF0000"/>
          <w:sz w:val="24"/>
          <w:szCs w:val="24"/>
        </w:rPr>
        <w:t>Sch 80 / extra strong.</w:t>
      </w:r>
    </w:p>
    <w:p w14:paraId="617AA012" w14:textId="200F1E3B" w:rsidR="0091408D" w:rsidRDefault="0091408D" w:rsidP="0091408D">
      <w:pPr>
        <w:pStyle w:val="List3"/>
        <w:numPr>
          <w:ilvl w:val="1"/>
          <w:numId w:val="8"/>
        </w:numPr>
        <w:rPr>
          <w:rFonts w:ascii="Arial" w:hAnsi="Arial" w:cs="Arial"/>
          <w:snapToGrid w:val="0"/>
          <w:color w:val="FF0000"/>
          <w:sz w:val="24"/>
          <w:szCs w:val="24"/>
        </w:rPr>
      </w:pPr>
      <w:r w:rsidRPr="009A4A1D">
        <w:rPr>
          <w:rFonts w:ascii="Arial" w:hAnsi="Arial" w:cs="Arial"/>
          <w:snapToGrid w:val="0"/>
          <w:color w:val="FF0000"/>
          <w:sz w:val="24"/>
          <w:szCs w:val="24"/>
        </w:rPr>
        <w:t>Grooved end.</w:t>
      </w:r>
    </w:p>
    <w:p w14:paraId="7F0790C0" w14:textId="53807FA0" w:rsidR="007A5878" w:rsidRPr="009A4A1D" w:rsidRDefault="007A5878" w:rsidP="0091408D">
      <w:pPr>
        <w:pStyle w:val="List3"/>
        <w:numPr>
          <w:ilvl w:val="1"/>
          <w:numId w:val="8"/>
        </w:numPr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color w:val="FF0000"/>
          <w:sz w:val="24"/>
          <w:szCs w:val="24"/>
        </w:rPr>
        <w:t>As specified.</w:t>
      </w:r>
    </w:p>
    <w:bookmarkEnd w:id="2"/>
    <w:p w14:paraId="5B591E43" w14:textId="3FED8647" w:rsidR="0091408D" w:rsidRDefault="0091408D" w:rsidP="0091408D">
      <w:pPr>
        <w:numPr>
          <w:ilvl w:val="0"/>
          <w:numId w:val="5"/>
        </w:numPr>
        <w:rPr>
          <w:rFonts w:ascii="Arial" w:hAnsi="Arial" w:cs="Arial"/>
          <w:snapToGrid w:val="0"/>
          <w:sz w:val="24"/>
          <w:szCs w:val="24"/>
        </w:rPr>
      </w:pPr>
      <w:r w:rsidRPr="00C93290">
        <w:rPr>
          <w:rFonts w:ascii="Arial" w:hAnsi="Arial" w:cs="Arial"/>
          <w:snapToGrid w:val="0"/>
          <w:sz w:val="24"/>
          <w:szCs w:val="24"/>
        </w:rPr>
        <w:t>All joints to be provided with drain connection and lifting lug</w:t>
      </w:r>
      <w:r>
        <w:rPr>
          <w:rFonts w:ascii="Arial" w:hAnsi="Arial" w:cs="Arial"/>
          <w:snapToGrid w:val="0"/>
          <w:sz w:val="24"/>
          <w:szCs w:val="24"/>
        </w:rPr>
        <w:t xml:space="preserve"> (s)</w:t>
      </w:r>
      <w:r w:rsidRPr="00C93290">
        <w:rPr>
          <w:rFonts w:ascii="Arial" w:hAnsi="Arial" w:cs="Arial"/>
          <w:snapToGrid w:val="0"/>
          <w:sz w:val="24"/>
          <w:szCs w:val="24"/>
        </w:rPr>
        <w:t xml:space="preserve">.  </w:t>
      </w:r>
    </w:p>
    <w:p w14:paraId="32478AA1" w14:textId="04EAD4AC" w:rsidR="002F003E" w:rsidRDefault="002F003E" w:rsidP="0091408D">
      <w:pPr>
        <w:pStyle w:val="List3"/>
        <w:ind w:left="1440" w:firstLine="0"/>
        <w:rPr>
          <w:rFonts w:ascii="Arial" w:hAnsi="Arial" w:cs="Arial"/>
          <w:snapToGrid w:val="0"/>
          <w:sz w:val="24"/>
          <w:szCs w:val="24"/>
        </w:rPr>
      </w:pPr>
    </w:p>
    <w:p w14:paraId="7D9E0ACA" w14:textId="77777777" w:rsidR="00560176" w:rsidRPr="002D20CB" w:rsidRDefault="00560176" w:rsidP="00A60FD4">
      <w:pPr>
        <w:widowControl w:val="0"/>
        <w:ind w:left="900" w:hanging="540"/>
        <w:jc w:val="both"/>
        <w:rPr>
          <w:rFonts w:ascii="Arial" w:hAnsi="Arial" w:cs="Arial"/>
          <w:snapToGrid w:val="0"/>
          <w:sz w:val="24"/>
          <w:szCs w:val="24"/>
        </w:rPr>
      </w:pPr>
    </w:p>
    <w:p w14:paraId="3310F273" w14:textId="77777777" w:rsidR="002D20CB" w:rsidRPr="002D20CB" w:rsidRDefault="00A60FD4" w:rsidP="002D20CB">
      <w:pPr>
        <w:pStyle w:val="List2"/>
        <w:rPr>
          <w:rFonts w:ascii="Arial" w:hAnsi="Arial" w:cs="Arial"/>
          <w:snapToGrid w:val="0"/>
          <w:sz w:val="28"/>
          <w:szCs w:val="28"/>
        </w:rPr>
      </w:pPr>
      <w:r w:rsidRPr="002D20CB">
        <w:rPr>
          <w:rFonts w:ascii="Arial" w:hAnsi="Arial" w:cs="Arial"/>
          <w:snapToGrid w:val="0"/>
          <w:sz w:val="28"/>
          <w:szCs w:val="28"/>
        </w:rPr>
        <w:t>3.</w:t>
      </w:r>
      <w:r w:rsidRPr="002D20CB">
        <w:rPr>
          <w:rFonts w:ascii="Arial" w:hAnsi="Arial" w:cs="Arial"/>
          <w:snapToGrid w:val="0"/>
          <w:sz w:val="28"/>
          <w:szCs w:val="28"/>
        </w:rPr>
        <w:tab/>
      </w:r>
      <w:r w:rsidR="00560176" w:rsidRPr="002D20CB">
        <w:rPr>
          <w:rFonts w:ascii="Arial" w:hAnsi="Arial" w:cs="Arial"/>
          <w:snapToGrid w:val="0"/>
          <w:sz w:val="28"/>
          <w:szCs w:val="28"/>
        </w:rPr>
        <w:t>Execution</w:t>
      </w:r>
    </w:p>
    <w:p w14:paraId="2C32046A" w14:textId="77777777" w:rsidR="00AB4F2C" w:rsidRPr="003B007A" w:rsidRDefault="0028531D" w:rsidP="00AB4F2C">
      <w:pPr>
        <w:pStyle w:val="List2"/>
        <w:ind w:left="1440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4"/>
          <w:szCs w:val="24"/>
        </w:rPr>
        <w:t>A</w:t>
      </w:r>
      <w:r w:rsidR="00AB26BC" w:rsidRPr="002D20CB">
        <w:rPr>
          <w:rFonts w:ascii="Arial" w:hAnsi="Arial" w:cs="Arial"/>
          <w:snapToGrid w:val="0"/>
          <w:sz w:val="24"/>
          <w:szCs w:val="24"/>
        </w:rPr>
        <w:t>.</w:t>
      </w:r>
      <w:r w:rsidR="00A60FD4" w:rsidRPr="002D20CB">
        <w:rPr>
          <w:rFonts w:ascii="Arial" w:hAnsi="Arial" w:cs="Arial"/>
          <w:snapToGrid w:val="0"/>
          <w:sz w:val="24"/>
          <w:szCs w:val="24"/>
        </w:rPr>
        <w:tab/>
      </w:r>
      <w:r w:rsidR="002B04AF" w:rsidRPr="002D20CB">
        <w:rPr>
          <w:rFonts w:ascii="Arial" w:hAnsi="Arial" w:cs="Arial"/>
          <w:snapToGrid w:val="0"/>
          <w:sz w:val="24"/>
          <w:szCs w:val="24"/>
        </w:rPr>
        <w:t xml:space="preserve">Guiding: </w:t>
      </w:r>
      <w:r w:rsidR="00876BA8" w:rsidRPr="002D20CB">
        <w:rPr>
          <w:rFonts w:ascii="Arial" w:hAnsi="Arial" w:cs="Arial"/>
          <w:snapToGrid w:val="0"/>
          <w:sz w:val="24"/>
          <w:szCs w:val="24"/>
        </w:rPr>
        <w:t xml:space="preserve">Pipe guides adjacent to the expansion joint shall be in accordance </w:t>
      </w:r>
      <w:r w:rsidR="0072753F" w:rsidRPr="002D20CB">
        <w:rPr>
          <w:rFonts w:ascii="Arial" w:hAnsi="Arial" w:cs="Arial"/>
          <w:snapToGrid w:val="0"/>
          <w:sz w:val="24"/>
          <w:szCs w:val="24"/>
        </w:rPr>
        <w:t>with</w:t>
      </w:r>
      <w:r w:rsidR="00876BA8" w:rsidRPr="002D20CB">
        <w:rPr>
          <w:rFonts w:ascii="Arial" w:hAnsi="Arial" w:cs="Arial"/>
          <w:snapToGrid w:val="0"/>
          <w:sz w:val="24"/>
          <w:szCs w:val="24"/>
        </w:rPr>
        <w:t xml:space="preserve"> EJMA guidelines based on design pressure and line size.</w:t>
      </w:r>
      <w:r w:rsidR="002D20CB" w:rsidRPr="002D20CB">
        <w:rPr>
          <w:rFonts w:ascii="Arial" w:hAnsi="Arial" w:cs="Arial"/>
          <w:snapToGrid w:val="0"/>
          <w:sz w:val="22"/>
        </w:rPr>
        <w:t xml:space="preserve">  </w:t>
      </w:r>
    </w:p>
    <w:p w14:paraId="15E019CC" w14:textId="77777777" w:rsidR="00AB4F2C" w:rsidRDefault="0028531D" w:rsidP="00A60FD4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</w:t>
      </w:r>
      <w:r w:rsidR="00A03FF6" w:rsidRPr="002D20CB">
        <w:rPr>
          <w:rFonts w:ascii="Arial" w:hAnsi="Arial" w:cs="Arial"/>
          <w:snapToGrid w:val="0"/>
          <w:sz w:val="24"/>
          <w:szCs w:val="24"/>
        </w:rPr>
        <w:t>.</w:t>
      </w:r>
      <w:r w:rsidR="00A60FD4" w:rsidRPr="002D20CB">
        <w:rPr>
          <w:rFonts w:ascii="Arial" w:hAnsi="Arial" w:cs="Arial"/>
          <w:snapToGrid w:val="0"/>
          <w:sz w:val="24"/>
          <w:szCs w:val="24"/>
        </w:rPr>
        <w:tab/>
      </w:r>
      <w:r w:rsidR="00A574F0">
        <w:rPr>
          <w:rFonts w:ascii="Arial" w:hAnsi="Arial" w:cs="Arial"/>
          <w:snapToGrid w:val="0"/>
          <w:sz w:val="24"/>
          <w:szCs w:val="24"/>
        </w:rPr>
        <w:t>Expansion joint shall be equipped packing cylinders that will allow for repacking in service.</w:t>
      </w:r>
    </w:p>
    <w:p w14:paraId="514A5EEE" w14:textId="77777777" w:rsidR="003B007A" w:rsidRDefault="00A574F0" w:rsidP="00A60FD4">
      <w:pPr>
        <w:pStyle w:val="List3"/>
        <w:ind w:left="144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C.</w:t>
      </w:r>
      <w:r>
        <w:rPr>
          <w:rFonts w:ascii="Arial" w:hAnsi="Arial" w:cs="Arial"/>
          <w:snapToGrid w:val="0"/>
          <w:sz w:val="24"/>
          <w:szCs w:val="24"/>
        </w:rPr>
        <w:tab/>
      </w:r>
      <w:r w:rsidR="002B004D">
        <w:rPr>
          <w:rFonts w:ascii="Arial" w:hAnsi="Arial" w:cs="Arial"/>
          <w:snapToGrid w:val="0"/>
          <w:sz w:val="24"/>
          <w:szCs w:val="24"/>
        </w:rPr>
        <w:t>A</w:t>
      </w:r>
      <w:r w:rsidR="003B007A">
        <w:rPr>
          <w:rFonts w:ascii="Arial" w:hAnsi="Arial" w:cs="Arial"/>
          <w:snapToGrid w:val="0"/>
          <w:sz w:val="24"/>
          <w:szCs w:val="24"/>
        </w:rPr>
        <w:t xml:space="preserve">ll dual end expansion joints shall </w:t>
      </w:r>
      <w:r w:rsidR="004451BB">
        <w:rPr>
          <w:rFonts w:ascii="Arial" w:hAnsi="Arial" w:cs="Arial"/>
          <w:snapToGrid w:val="0"/>
          <w:sz w:val="24"/>
          <w:szCs w:val="24"/>
        </w:rPr>
        <w:t>be</w:t>
      </w:r>
      <w:r w:rsidR="003B007A">
        <w:rPr>
          <w:rFonts w:ascii="Arial" w:hAnsi="Arial" w:cs="Arial"/>
          <w:snapToGrid w:val="0"/>
          <w:sz w:val="24"/>
          <w:szCs w:val="24"/>
        </w:rPr>
        <w:t xml:space="preserve"> installed equidistantly between main anchors.</w:t>
      </w:r>
    </w:p>
    <w:p w14:paraId="2D28B6AA" w14:textId="77777777" w:rsidR="003652A3" w:rsidRDefault="00A574F0" w:rsidP="0028531D">
      <w:pPr>
        <w:pStyle w:val="List3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</w:t>
      </w:r>
      <w:r w:rsidR="003652A3" w:rsidRPr="002D20CB">
        <w:rPr>
          <w:rFonts w:ascii="Arial" w:hAnsi="Arial" w:cs="Arial"/>
          <w:snapToGrid w:val="0"/>
          <w:sz w:val="24"/>
          <w:szCs w:val="24"/>
        </w:rPr>
        <w:t>.</w:t>
      </w:r>
      <w:r w:rsidR="003652A3" w:rsidRPr="002D20CB">
        <w:rPr>
          <w:rFonts w:ascii="Arial" w:hAnsi="Arial" w:cs="Arial"/>
          <w:snapToGrid w:val="0"/>
          <w:sz w:val="24"/>
          <w:szCs w:val="24"/>
        </w:rPr>
        <w:tab/>
      </w:r>
      <w:r w:rsidR="00560176" w:rsidRPr="002D20CB">
        <w:rPr>
          <w:rFonts w:ascii="Arial" w:hAnsi="Arial" w:cs="Arial"/>
          <w:sz w:val="24"/>
          <w:szCs w:val="24"/>
        </w:rPr>
        <w:t xml:space="preserve">Installation shall be in accordance </w:t>
      </w:r>
      <w:r w:rsidR="0072753F" w:rsidRPr="002D20CB">
        <w:rPr>
          <w:rFonts w:ascii="Arial" w:hAnsi="Arial" w:cs="Arial"/>
          <w:sz w:val="24"/>
          <w:szCs w:val="24"/>
        </w:rPr>
        <w:t>with</w:t>
      </w:r>
      <w:r w:rsidR="00560176" w:rsidRPr="002D20CB">
        <w:rPr>
          <w:rFonts w:ascii="Arial" w:hAnsi="Arial" w:cs="Arial"/>
          <w:sz w:val="24"/>
          <w:szCs w:val="24"/>
        </w:rPr>
        <w:t xml:space="preserve"> manufacturers printed instructions.</w:t>
      </w:r>
    </w:p>
    <w:p w14:paraId="0DF4684F" w14:textId="77777777" w:rsidR="0058115D" w:rsidRPr="002D20CB" w:rsidRDefault="0058115D" w:rsidP="0028531D">
      <w:pPr>
        <w:pStyle w:val="List3"/>
        <w:ind w:left="1440"/>
        <w:rPr>
          <w:rFonts w:ascii="Arial" w:hAnsi="Arial" w:cs="Arial"/>
          <w:sz w:val="24"/>
          <w:szCs w:val="24"/>
        </w:rPr>
      </w:pPr>
    </w:p>
    <w:sectPr w:rsidR="0058115D" w:rsidRPr="002D20CB" w:rsidSect="002C7B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0599" w14:textId="77777777" w:rsidR="002C7B7C" w:rsidRDefault="002C7B7C" w:rsidP="002C7B7C">
      <w:r>
        <w:separator/>
      </w:r>
    </w:p>
  </w:endnote>
  <w:endnote w:type="continuationSeparator" w:id="0">
    <w:p w14:paraId="4CDA6776" w14:textId="77777777" w:rsidR="002C7B7C" w:rsidRDefault="002C7B7C" w:rsidP="002C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E121" w14:textId="77777777" w:rsidR="002C7B7C" w:rsidRDefault="002C7B7C" w:rsidP="002C7B7C">
    <w:pPr>
      <w:pStyle w:val="Footer"/>
      <w:jc w:val="center"/>
    </w:pPr>
    <w:r>
      <w:tab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293B" w14:textId="77777777" w:rsidR="002C7B7C" w:rsidRDefault="002C7B7C" w:rsidP="002C7B7C">
      <w:r>
        <w:separator/>
      </w:r>
    </w:p>
  </w:footnote>
  <w:footnote w:type="continuationSeparator" w:id="0">
    <w:p w14:paraId="6577FDAD" w14:textId="77777777" w:rsidR="002C7B7C" w:rsidRDefault="002C7B7C" w:rsidP="002C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82D2" w14:textId="753D0DDB" w:rsidR="002C7B7C" w:rsidRPr="002C7B7C" w:rsidRDefault="002C7B7C">
    <w:pPr>
      <w:pStyle w:val="Header"/>
      <w:rPr>
        <w:rFonts w:ascii="Arial" w:hAnsi="Arial" w:cs="Arial"/>
      </w:rPr>
    </w:pPr>
    <w:proofErr w:type="spellStart"/>
    <w:r w:rsidRPr="002C7B7C">
      <w:rPr>
        <w:rFonts w:ascii="Arial" w:hAnsi="Arial" w:cs="Arial"/>
      </w:rPr>
      <w:t>Metrapak</w:t>
    </w:r>
    <w:proofErr w:type="spellEnd"/>
    <w:r w:rsidRPr="002C7B7C">
      <w:rPr>
        <w:rFonts w:ascii="Arial" w:hAnsi="Arial" w:cs="Arial"/>
      </w:rPr>
      <w:tab/>
      <w:t>6/1/2021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067"/>
    <w:multiLevelType w:val="hybridMultilevel"/>
    <w:tmpl w:val="B09CEDE4"/>
    <w:lvl w:ilvl="0" w:tplc="8F4E0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840B5"/>
    <w:multiLevelType w:val="hybridMultilevel"/>
    <w:tmpl w:val="8E885A26"/>
    <w:lvl w:ilvl="0" w:tplc="73723A6C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278355C"/>
    <w:multiLevelType w:val="hybridMultilevel"/>
    <w:tmpl w:val="418CFAC4"/>
    <w:lvl w:ilvl="0" w:tplc="5C664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2B0740"/>
    <w:multiLevelType w:val="hybridMultilevel"/>
    <w:tmpl w:val="5F48DF2A"/>
    <w:lvl w:ilvl="0" w:tplc="F7C86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490604E"/>
    <w:multiLevelType w:val="hybridMultilevel"/>
    <w:tmpl w:val="39C8419E"/>
    <w:lvl w:ilvl="0" w:tplc="7A1C2A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ADECD508">
      <w:start w:val="1"/>
      <w:numFmt w:val="lowerLetter"/>
      <w:lvlText w:val="%2."/>
      <w:lvlJc w:val="left"/>
      <w:pPr>
        <w:ind w:left="2160" w:hanging="360"/>
      </w:pPr>
      <w:rPr>
        <w:color w:val="FF000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2B58FB"/>
    <w:multiLevelType w:val="hybridMultilevel"/>
    <w:tmpl w:val="A34630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0E56"/>
    <w:multiLevelType w:val="hybridMultilevel"/>
    <w:tmpl w:val="E7BCA614"/>
    <w:lvl w:ilvl="0" w:tplc="9C1EB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6A2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57"/>
    <w:rsid w:val="000629FC"/>
    <w:rsid w:val="0012294D"/>
    <w:rsid w:val="00183EE5"/>
    <w:rsid w:val="00204685"/>
    <w:rsid w:val="00224BDB"/>
    <w:rsid w:val="0028531D"/>
    <w:rsid w:val="002B004D"/>
    <w:rsid w:val="002B04AF"/>
    <w:rsid w:val="002C7B7C"/>
    <w:rsid w:val="002D20CB"/>
    <w:rsid w:val="002F003E"/>
    <w:rsid w:val="003652A3"/>
    <w:rsid w:val="003B007A"/>
    <w:rsid w:val="003D3231"/>
    <w:rsid w:val="004403B3"/>
    <w:rsid w:val="004451BB"/>
    <w:rsid w:val="004D441C"/>
    <w:rsid w:val="00560176"/>
    <w:rsid w:val="0058115D"/>
    <w:rsid w:val="005918CB"/>
    <w:rsid w:val="0059631D"/>
    <w:rsid w:val="005A4FCD"/>
    <w:rsid w:val="005D1DFE"/>
    <w:rsid w:val="00640DE2"/>
    <w:rsid w:val="00672A90"/>
    <w:rsid w:val="006F1657"/>
    <w:rsid w:val="0072753F"/>
    <w:rsid w:val="007A5878"/>
    <w:rsid w:val="008325E4"/>
    <w:rsid w:val="00876BA8"/>
    <w:rsid w:val="008E49E2"/>
    <w:rsid w:val="0091408D"/>
    <w:rsid w:val="00915EF0"/>
    <w:rsid w:val="00A03FF6"/>
    <w:rsid w:val="00A11A68"/>
    <w:rsid w:val="00A574F0"/>
    <w:rsid w:val="00A60FD4"/>
    <w:rsid w:val="00AB26BC"/>
    <w:rsid w:val="00AB4F2C"/>
    <w:rsid w:val="00AB759E"/>
    <w:rsid w:val="00AD4067"/>
    <w:rsid w:val="00B463A5"/>
    <w:rsid w:val="00B9150E"/>
    <w:rsid w:val="00C86DC3"/>
    <w:rsid w:val="00C93290"/>
    <w:rsid w:val="00C95689"/>
    <w:rsid w:val="00CB59A8"/>
    <w:rsid w:val="00D02073"/>
    <w:rsid w:val="00D212ED"/>
    <w:rsid w:val="00D64017"/>
    <w:rsid w:val="00E546ED"/>
    <w:rsid w:val="00EB3BA7"/>
    <w:rsid w:val="00F27CC1"/>
    <w:rsid w:val="00FC726A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6AB6890"/>
  <w15:chartTrackingRefBased/>
  <w15:docId w15:val="{5ECA347F-66F1-4518-BA33-EA4D529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57"/>
  </w:style>
  <w:style w:type="paragraph" w:styleId="Heading1">
    <w:name w:val="heading 1"/>
    <w:basedOn w:val="Normal"/>
    <w:next w:val="Normal"/>
    <w:qFormat/>
    <w:rsid w:val="00A60F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294D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A60FD4"/>
    <w:pPr>
      <w:ind w:left="720" w:hanging="360"/>
    </w:pPr>
  </w:style>
  <w:style w:type="paragraph" w:styleId="List3">
    <w:name w:val="List 3"/>
    <w:basedOn w:val="Normal"/>
    <w:rsid w:val="00A60FD4"/>
    <w:pPr>
      <w:ind w:left="1080" w:hanging="360"/>
    </w:pPr>
  </w:style>
  <w:style w:type="paragraph" w:styleId="ListContinue3">
    <w:name w:val="List Continue 3"/>
    <w:basedOn w:val="Normal"/>
    <w:rsid w:val="00A60FD4"/>
    <w:pPr>
      <w:spacing w:after="120"/>
      <w:ind w:left="1080"/>
    </w:pPr>
  </w:style>
  <w:style w:type="paragraph" w:styleId="BodyTextIndent">
    <w:name w:val="Body Text Indent"/>
    <w:basedOn w:val="Normal"/>
    <w:rsid w:val="00A60FD4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4451B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C7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B7C"/>
  </w:style>
  <w:style w:type="paragraph" w:styleId="Footer">
    <w:name w:val="footer"/>
    <w:basedOn w:val="Normal"/>
    <w:link w:val="FooterChar"/>
    <w:uiPriority w:val="99"/>
    <w:unhideWhenUsed/>
    <w:rsid w:val="002C7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2547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MetraGator - Externally Pressurized Expansion Joint:</vt:lpstr>
    </vt:vector>
  </TitlesOfParts>
  <Company>Metraflex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MetraGator - Externally Pressurized Expansion Joint:</dc:title>
  <dc:subject/>
  <dc:creator>jimc</dc:creator>
  <cp:keywords/>
  <cp:lastModifiedBy>Schirck, Nicole</cp:lastModifiedBy>
  <cp:revision>2</cp:revision>
  <cp:lastPrinted>2013-06-07T13:10:00Z</cp:lastPrinted>
  <dcterms:created xsi:type="dcterms:W3CDTF">2021-06-01T21:16:00Z</dcterms:created>
  <dcterms:modified xsi:type="dcterms:W3CDTF">2021-06-01T21:16:00Z</dcterms:modified>
</cp:coreProperties>
</file>