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83B9" w14:textId="6582F495" w:rsidR="00451502" w:rsidRDefault="00DE1F7D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DE1F7D">
        <w:rPr>
          <w:rFonts w:ascii="Arial" w:hAnsi="Arial" w:cs="Arial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4A44CA" wp14:editId="17FDC7C0">
            <wp:simplePos x="0" y="0"/>
            <wp:positionH relativeFrom="margin">
              <wp:posOffset>4524375</wp:posOffset>
            </wp:positionH>
            <wp:positionV relativeFrom="paragraph">
              <wp:posOffset>-381000</wp:posOffset>
            </wp:positionV>
            <wp:extent cx="1419225" cy="454603"/>
            <wp:effectExtent l="0" t="0" r="0" b="3175"/>
            <wp:wrapNone/>
            <wp:docPr id="1" name="Picture 1" descr="A picture containing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F7D">
        <w:rPr>
          <w:rFonts w:ascii="Arial" w:hAnsi="Arial" w:cs="Arial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CBCE15A" wp14:editId="7DE4D3BC">
                <wp:simplePos x="0" y="0"/>
                <wp:positionH relativeFrom="margin">
                  <wp:posOffset>0</wp:posOffset>
                </wp:positionH>
                <wp:positionV relativeFrom="page">
                  <wp:posOffset>758825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DA8E" w14:textId="77777777" w:rsidR="00DE1F7D" w:rsidRPr="00CF20E3" w:rsidRDefault="00DE1F7D" w:rsidP="00DE1F7D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CF20E3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CE1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9.7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" o:allowoverlap="f" filled="f" stroked="f">
                <v:textbox>
                  <w:txbxContent>
                    <w:p w14:paraId="2BF6DA8E" w14:textId="77777777" w:rsidR="00DE1F7D" w:rsidRPr="00CF20E3" w:rsidRDefault="00DE1F7D" w:rsidP="00DE1F7D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CF20E3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68B2EC6" w14:textId="21A69E4A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3DDF3D0B" w14:textId="5C962C3B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 w:rsidR="001222FE"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5446FD70" w14:textId="321C2581" w:rsidR="001969E5" w:rsidRPr="00B12D88" w:rsidRDefault="001969E5" w:rsidP="001969E5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Retain and edit "Delegated-Design Submittal" Paragraph 1.h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0A474E60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Metraloops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F42708">
        <w:rPr>
          <w:rFonts w:ascii="Arial" w:hAnsi="Arial" w:cs="Arial"/>
          <w:b/>
          <w:sz w:val="32"/>
          <w:szCs w:val="32"/>
        </w:rPr>
        <w:t xml:space="preserve">Listed for Gas Service </w:t>
      </w:r>
      <w:r>
        <w:rPr>
          <w:rFonts w:ascii="Arial" w:hAnsi="Arial" w:cs="Arial"/>
          <w:b/>
          <w:sz w:val="32"/>
          <w:szCs w:val="32"/>
        </w:rPr>
        <w:t>with carbon steel or stainless-steel fittings.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Provide flexible hose expansion loop(s) as indicated on the contract drawings or as required to accommodate any thermal expansion, contraction, or seismic movement of the piping system.</w:t>
      </w:r>
    </w:p>
    <w:p w14:paraId="7B063749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parallel sections of corrugated metal house, compatible braid, 180⁰ return bend, with inlet and outlet connections.  Field fabricated loops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4A04EA3B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39591571" w14:textId="77777777" w:rsidR="00F42708" w:rsidRPr="00A33F9F" w:rsidRDefault="00F42708" w:rsidP="00F42708">
      <w:pPr>
        <w:numPr>
          <w:ilvl w:val="1"/>
          <w:numId w:val="4"/>
        </w:num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A33F9F">
        <w:rPr>
          <w:rFonts w:ascii="Arial" w:hAnsi="Arial" w:cs="Arial"/>
          <w:sz w:val="24"/>
          <w:szCs w:val="24"/>
        </w:rPr>
        <w:t>Flexible hose expansion loops for flammable liquid or gas service up to 4” shall be CSA / AGA listed and be in conformance with UL-536.</w:t>
      </w:r>
      <w:r w:rsidRPr="00A33F9F">
        <w:rPr>
          <w:rFonts w:ascii="Arial" w:hAnsi="Arial" w:cs="Arial"/>
          <w:sz w:val="24"/>
          <w:szCs w:val="24"/>
        </w:rPr>
        <w:tab/>
      </w:r>
    </w:p>
    <w:p w14:paraId="399AA3FD" w14:textId="0479119A" w:rsidR="00F42708" w:rsidRDefault="00F4270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A33F9F">
        <w:rPr>
          <w:rFonts w:ascii="Arial" w:hAnsi="Arial" w:cs="Arial"/>
          <w:sz w:val="24"/>
          <w:szCs w:val="24"/>
        </w:rPr>
        <w:t>All flexible hose expansion loops shall be manufactured in accordance with the documented manufacturers weld procedure specifications in accordance with ASME Section IX</w:t>
      </w:r>
      <w:r>
        <w:rPr>
          <w:rFonts w:ascii="Arial" w:hAnsi="Arial" w:cs="Arial"/>
          <w:sz w:val="24"/>
          <w:szCs w:val="24"/>
        </w:rPr>
        <w:t>.</w:t>
      </w:r>
    </w:p>
    <w:p w14:paraId="3635E71D" w14:textId="52B12224" w:rsidR="00B12D88" w:rsidRPr="001969E5" w:rsidRDefault="00B12D8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ASME / ANSI </w:t>
      </w:r>
      <w:r w:rsidR="004B2966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31.1</w:t>
      </w:r>
    </w:p>
    <w:p w14:paraId="1FD9A0FF" w14:textId="77777777" w:rsidR="001969E5" w:rsidRPr="00B12D88" w:rsidRDefault="001969E5" w:rsidP="001969E5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7B021892" w14:textId="77777777" w:rsidR="001969E5" w:rsidRPr="00B12D88" w:rsidRDefault="001969E5" w:rsidP="001969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1A759340" w14:textId="77777777" w:rsidR="001969E5" w:rsidRPr="00B12D88" w:rsidRDefault="001969E5" w:rsidP="001969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Schedule and drawings: Indicate type, manufacturer's number, size, material, pressure rating, end connections, and locations for each expansion joint, anchor and guide.</w:t>
      </w:r>
    </w:p>
    <w:p w14:paraId="2B9EBB9E" w14:textId="77777777" w:rsidR="001969E5" w:rsidRPr="00B12D88" w:rsidRDefault="001969E5" w:rsidP="001969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03906D2D" w14:textId="77777777" w:rsidR="001969E5" w:rsidRPr="00B12D88" w:rsidRDefault="001969E5" w:rsidP="001969E5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7077995D" w14:textId="550B43F7" w:rsidR="001969E5" w:rsidRDefault="001969E5" w:rsidP="00A36B97">
      <w:pPr>
        <w:ind w:left="720"/>
        <w:rPr>
          <w:rFonts w:ascii="Arial" w:hAnsi="Arial" w:cs="Arial"/>
          <w:sz w:val="24"/>
          <w:szCs w:val="24"/>
        </w:rPr>
      </w:pPr>
    </w:p>
    <w:p w14:paraId="2C3B382B" w14:textId="77777777" w:rsidR="00A36B97" w:rsidRPr="00B12D88" w:rsidRDefault="00A36B97" w:rsidP="00A36B97">
      <w:pPr>
        <w:ind w:left="720"/>
        <w:rPr>
          <w:rFonts w:ascii="Arial" w:hAnsi="Arial" w:cs="Arial"/>
          <w:sz w:val="24"/>
          <w:szCs w:val="24"/>
        </w:rPr>
      </w:pPr>
    </w:p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4B85F655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="00F42708" w:rsidRPr="00F42708">
        <w:rPr>
          <w:rFonts w:ascii="Arial" w:hAnsi="Arial" w:cs="Arial"/>
          <w:b/>
          <w:bCs/>
          <w:sz w:val="24"/>
          <w:szCs w:val="24"/>
        </w:rPr>
        <w:t xml:space="preserve">Gas </w:t>
      </w:r>
      <w:r w:rsidRPr="000A67EB">
        <w:rPr>
          <w:rFonts w:ascii="Arial" w:hAnsi="Arial" w:cs="Arial"/>
          <w:b/>
          <w:sz w:val="24"/>
          <w:szCs w:val="24"/>
        </w:rPr>
        <w:t>Metraloop</w:t>
      </w:r>
      <w:r w:rsidRPr="000A67EB">
        <w:rPr>
          <w:rFonts w:ascii="Arial" w:hAnsi="Arial" w:cs="Arial"/>
          <w:sz w:val="24"/>
          <w:szCs w:val="24"/>
        </w:rPr>
        <w:t>®” as manufactured by The Metraflex Company®, Chicago, IL.</w:t>
      </w:r>
    </w:p>
    <w:p w14:paraId="5136C056" w14:textId="25C86292" w:rsidR="00451502" w:rsidRPr="008E1122" w:rsidRDefault="00451502" w:rsidP="008E1122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Corrugated Hose</w:t>
      </w:r>
      <w:r w:rsidR="00F42708" w:rsidRPr="008E11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>Stainless Steel</w:t>
      </w:r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>Type 321</w:t>
      </w:r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" w:name="_Hlk63954534"/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>in accordance with ASTM A240</w:t>
      </w:r>
      <w:bookmarkEnd w:id="2"/>
    </w:p>
    <w:p w14:paraId="2DCD7570" w14:textId="22BC2FDE" w:rsidR="00451502" w:rsidRPr="008E1122" w:rsidRDefault="00451502" w:rsidP="008E1122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Braid</w:t>
      </w:r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 xml:space="preserve"> shall be 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>304 Stainless Steel</w:t>
      </w:r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 xml:space="preserve"> in accordance with ASTM A240.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4AA1E7" w14:textId="77777777" w:rsidR="00451502" w:rsidRPr="008E1122" w:rsidRDefault="00451502" w:rsidP="00C1345D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Fittings Materials of construction</w:t>
      </w:r>
    </w:p>
    <w:p w14:paraId="6EDB926F" w14:textId="51382A0D" w:rsidR="00451502" w:rsidRPr="008E1122" w:rsidRDefault="00451502" w:rsidP="008E112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Carbon steel</w:t>
      </w:r>
      <w:r w:rsidR="00F42708" w:rsidRPr="008E1122">
        <w:rPr>
          <w:rFonts w:ascii="Arial" w:hAnsi="Arial" w:cs="Arial"/>
          <w:color w:val="000000" w:themeColor="text1"/>
          <w:sz w:val="24"/>
          <w:szCs w:val="24"/>
        </w:rPr>
        <w:t xml:space="preserve"> shall be 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>Standard weight / Sch 40 ASTM A 234 WPB</w:t>
      </w:r>
    </w:p>
    <w:p w14:paraId="5B69D53C" w14:textId="2F375BC6" w:rsidR="00451502" w:rsidRPr="008E1122" w:rsidRDefault="00451502" w:rsidP="008E1122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End fittings shall match fittings material.</w:t>
      </w:r>
    </w:p>
    <w:p w14:paraId="292355C6" w14:textId="77777777" w:rsidR="00451502" w:rsidRPr="002B40CF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2B40CF">
        <w:rPr>
          <w:rFonts w:ascii="Arial" w:hAnsi="Arial" w:cs="Arial"/>
          <w:color w:val="FF0000"/>
          <w:sz w:val="24"/>
          <w:szCs w:val="24"/>
        </w:rPr>
        <w:t>Weld end in accordance with</w:t>
      </w:r>
      <w:bookmarkStart w:id="3" w:name="_Hlk63242927"/>
      <w:r w:rsidRPr="002B40CF">
        <w:rPr>
          <w:rFonts w:ascii="Arial" w:hAnsi="Arial" w:cs="Arial"/>
          <w:color w:val="FF0000"/>
          <w:sz w:val="24"/>
          <w:szCs w:val="24"/>
        </w:rPr>
        <w:t xml:space="preserve"> ASME B16.9</w:t>
      </w:r>
      <w:bookmarkEnd w:id="3"/>
    </w:p>
    <w:p w14:paraId="308F5F80" w14:textId="77777777" w:rsidR="00451502" w:rsidRPr="002B40CF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2B40CF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280D18BA" w14:textId="6D834869" w:rsidR="00451502" w:rsidRPr="008E1122" w:rsidRDefault="00451502" w:rsidP="008E112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Stainless steel</w:t>
      </w:r>
      <w:r w:rsidR="008E1122" w:rsidRPr="008E1122">
        <w:rPr>
          <w:rFonts w:ascii="Arial" w:hAnsi="Arial" w:cs="Arial"/>
          <w:color w:val="000000" w:themeColor="text1"/>
          <w:sz w:val="24"/>
          <w:szCs w:val="24"/>
        </w:rPr>
        <w:t xml:space="preserve"> shall </w:t>
      </w:r>
      <w:r w:rsidRPr="008E1122">
        <w:rPr>
          <w:rFonts w:ascii="Arial" w:hAnsi="Arial" w:cs="Arial"/>
          <w:color w:val="000000" w:themeColor="text1"/>
          <w:sz w:val="24"/>
          <w:szCs w:val="24"/>
        </w:rPr>
        <w:t>Sch 40 S Type 304 Stainless in accordance with ASTM A240</w:t>
      </w:r>
    </w:p>
    <w:p w14:paraId="53839077" w14:textId="6CAFD722" w:rsidR="00451502" w:rsidRPr="008E1122" w:rsidRDefault="00451502" w:rsidP="008E1122">
      <w:pPr>
        <w:numPr>
          <w:ilvl w:val="3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E1122">
        <w:rPr>
          <w:rFonts w:ascii="Arial" w:hAnsi="Arial" w:cs="Arial"/>
          <w:color w:val="000000" w:themeColor="text1"/>
          <w:sz w:val="24"/>
          <w:szCs w:val="24"/>
        </w:rPr>
        <w:t>End fittings shall match fitting material.</w:t>
      </w:r>
    </w:p>
    <w:p w14:paraId="691CEF4B" w14:textId="77777777" w:rsidR="004868DB" w:rsidRPr="002B40CF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2B40CF">
        <w:rPr>
          <w:rFonts w:ascii="Arial" w:hAnsi="Arial" w:cs="Arial"/>
          <w:color w:val="FF0000"/>
          <w:sz w:val="24"/>
          <w:szCs w:val="24"/>
        </w:rPr>
        <w:t>Weld end in accordance with ASME B16.9</w:t>
      </w:r>
    </w:p>
    <w:p w14:paraId="74C562BE" w14:textId="77777777" w:rsidR="004868DB" w:rsidRPr="002B40CF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2B40CF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43F85" w14:textId="77777777" w:rsidR="000F4EE4" w:rsidRDefault="000F4EE4" w:rsidP="00A36B97">
      <w:r>
        <w:separator/>
      </w:r>
    </w:p>
  </w:endnote>
  <w:endnote w:type="continuationSeparator" w:id="0">
    <w:p w14:paraId="4C67BD6E" w14:textId="77777777" w:rsidR="000F4EE4" w:rsidRDefault="000F4EE4" w:rsidP="00A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BD4B4" w14:textId="77777777" w:rsidR="00DE1F7D" w:rsidRDefault="00DE1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CED17" w14:textId="6214B65F" w:rsidR="00A36B97" w:rsidRPr="00DE1F7D" w:rsidRDefault="00DE1F7D" w:rsidP="00DE1F7D">
    <w:pPr>
      <w:pStyle w:val="Footer"/>
      <w:jc w:val="center"/>
    </w:pPr>
    <w:bookmarkStart w:id="4" w:name="_Hlk64891008"/>
    <w:bookmarkStart w:id="5" w:name="_Hlk64891009"/>
    <w:r>
      <w:br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6E5B" w14:textId="77777777" w:rsidR="00DE1F7D" w:rsidRDefault="00DE1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8697" w14:textId="77777777" w:rsidR="000F4EE4" w:rsidRDefault="000F4EE4" w:rsidP="00A36B97">
      <w:r>
        <w:separator/>
      </w:r>
    </w:p>
  </w:footnote>
  <w:footnote w:type="continuationSeparator" w:id="0">
    <w:p w14:paraId="239D69C6" w14:textId="77777777" w:rsidR="000F4EE4" w:rsidRDefault="000F4EE4" w:rsidP="00A3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E8486" w14:textId="77777777" w:rsidR="00DE1F7D" w:rsidRDefault="00DE1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06752" w14:textId="6908DC5D" w:rsidR="00DE1F7D" w:rsidRPr="00DE1F7D" w:rsidRDefault="00DE1F7D" w:rsidP="00DE1F7D">
    <w:pPr>
      <w:pStyle w:val="Header"/>
      <w:rPr>
        <w:rFonts w:asciiTheme="minorHAnsi" w:hAnsiTheme="minorHAnsi"/>
      </w:rPr>
    </w:pPr>
    <w:r w:rsidRPr="00DE1F7D">
      <w:rPr>
        <w:rFonts w:asciiTheme="minorHAnsi" w:hAnsiTheme="minorHAnsi"/>
      </w:rPr>
      <w:t xml:space="preserve">Listed GAS </w:t>
    </w:r>
    <w:proofErr w:type="spellStart"/>
    <w:r w:rsidRPr="00DE1F7D">
      <w:rPr>
        <w:rFonts w:asciiTheme="minorHAnsi" w:hAnsiTheme="minorHAnsi"/>
      </w:rPr>
      <w:t>Metraloop</w:t>
    </w:r>
    <w:proofErr w:type="spellEnd"/>
    <w:r w:rsidRPr="00DE1F7D">
      <w:rPr>
        <w:rFonts w:asciiTheme="minorHAnsi" w:hAnsiTheme="minorHAnsi"/>
      </w:rPr>
      <w:t xml:space="preserve"> 2/22/2021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85425" w14:textId="77777777" w:rsidR="00DE1F7D" w:rsidRDefault="00DE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31100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0F4EE4"/>
    <w:rsid w:val="001222FE"/>
    <w:rsid w:val="001969E5"/>
    <w:rsid w:val="002B40CF"/>
    <w:rsid w:val="00451502"/>
    <w:rsid w:val="004868DB"/>
    <w:rsid w:val="004B2966"/>
    <w:rsid w:val="00552DA7"/>
    <w:rsid w:val="005C56D1"/>
    <w:rsid w:val="008E1122"/>
    <w:rsid w:val="00A36B97"/>
    <w:rsid w:val="00A669BC"/>
    <w:rsid w:val="00AE60B0"/>
    <w:rsid w:val="00B12D88"/>
    <w:rsid w:val="00BB0040"/>
    <w:rsid w:val="00C1345D"/>
    <w:rsid w:val="00C95278"/>
    <w:rsid w:val="00DE1F7D"/>
    <w:rsid w:val="00F4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B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B9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6B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B9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etraflex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cp:lastPrinted>2021-02-03T20:46:00Z</cp:lastPrinted>
  <dcterms:created xsi:type="dcterms:W3CDTF">2021-02-22T19:05:00Z</dcterms:created>
  <dcterms:modified xsi:type="dcterms:W3CDTF">2021-02-22T19:05:00Z</dcterms:modified>
</cp:coreProperties>
</file>