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83B9" w14:textId="663E0179" w:rsidR="00451502" w:rsidRDefault="00C16B5A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C16B5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1E248F" wp14:editId="0B3E0EF5">
            <wp:simplePos x="0" y="0"/>
            <wp:positionH relativeFrom="margin">
              <wp:posOffset>4524375</wp:posOffset>
            </wp:positionH>
            <wp:positionV relativeFrom="paragraph">
              <wp:posOffset>-450850</wp:posOffset>
            </wp:positionV>
            <wp:extent cx="1419225" cy="454603"/>
            <wp:effectExtent l="0" t="0" r="0" b="3175"/>
            <wp:wrapNone/>
            <wp:docPr id="1" name="Picture 1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B5A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87D54FE" wp14:editId="66D08666">
                <wp:simplePos x="0" y="0"/>
                <wp:positionH relativeFrom="margin">
                  <wp:posOffset>0</wp:posOffset>
                </wp:positionH>
                <wp:positionV relativeFrom="page">
                  <wp:posOffset>688975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71D7" w14:textId="77777777" w:rsidR="00C16B5A" w:rsidRPr="00CF20E3" w:rsidRDefault="00C16B5A" w:rsidP="00C16B5A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CF20E3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D5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2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" o:allowoverlap="f" filled="f" stroked="f">
                <v:textbox>
                  <w:txbxContent>
                    <w:p w14:paraId="7B1571D7" w14:textId="77777777" w:rsidR="00C16B5A" w:rsidRPr="00CF20E3" w:rsidRDefault="00C16B5A" w:rsidP="00C16B5A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CF20E3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73353845" w14:textId="4051D8BE" w:rsidR="0050242A" w:rsidRDefault="0050242A" w:rsidP="0050242A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5BBC9AA9" w14:textId="0B9D0916" w:rsidR="0050242A" w:rsidRPr="00B12D88" w:rsidRDefault="0050242A" w:rsidP="0050242A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>Retain and edit "Delegated-Design Submittal" Paragraph 1.</w:t>
      </w:r>
      <w:r w:rsidR="00D868F7">
        <w:rPr>
          <w:rFonts w:ascii="Calibri" w:eastAsiaTheme="minorHAnsi" w:hAnsi="Calibri" w:cs="Calibri"/>
          <w:color w:val="FF0000"/>
          <w:sz w:val="22"/>
          <w:szCs w:val="22"/>
        </w:rPr>
        <w:t>i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01815A2B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Metraloops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DF0DEA">
        <w:rPr>
          <w:rFonts w:ascii="Arial" w:hAnsi="Arial" w:cs="Arial"/>
          <w:b/>
          <w:sz w:val="32"/>
          <w:szCs w:val="32"/>
        </w:rPr>
        <w:t xml:space="preserve">with </w:t>
      </w:r>
      <w:r w:rsidR="00094525">
        <w:rPr>
          <w:rFonts w:ascii="Arial" w:hAnsi="Arial" w:cs="Arial"/>
          <w:b/>
          <w:sz w:val="32"/>
          <w:szCs w:val="32"/>
        </w:rPr>
        <w:t>copper</w:t>
      </w:r>
      <w:r>
        <w:rPr>
          <w:rFonts w:ascii="Arial" w:hAnsi="Arial" w:cs="Arial"/>
          <w:b/>
          <w:sz w:val="32"/>
          <w:szCs w:val="32"/>
        </w:rPr>
        <w:t xml:space="preserve"> fittings.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43C19092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Provide flexible hose expansion loop(s) as indicated on the contract drawings or as required to accommodate any thermal expansion, contraction, or seismic movement of the piping system.</w:t>
      </w:r>
    </w:p>
    <w:p w14:paraId="7B063749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parallel sections of corrugated metal house, compatible braid, 180⁰ return bend, with inlet and outlet connections.  Field fabricated loops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56A8B85D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5A259F96" w14:textId="1F6D111A" w:rsidR="00451502" w:rsidRPr="00B12D88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the documented manufacturers weld procedure specifications in accordance with ASME Section IX.  </w:t>
      </w:r>
    </w:p>
    <w:p w14:paraId="3635E71D" w14:textId="2C55D480" w:rsidR="00B12D88" w:rsidRPr="0094375A" w:rsidRDefault="00B12D8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ASME / ANSI </w:t>
      </w:r>
      <w:r w:rsidR="004B2966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31.1</w:t>
      </w:r>
    </w:p>
    <w:p w14:paraId="73C609B7" w14:textId="65866E9A" w:rsidR="0094375A" w:rsidRPr="0094375A" w:rsidRDefault="0094375A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Flexible hose loops shall be certified to be in conformance with NSF 372.</w:t>
      </w:r>
    </w:p>
    <w:p w14:paraId="143872CF" w14:textId="4EE46DD1" w:rsidR="0094375A" w:rsidRPr="00B12D88" w:rsidRDefault="0094375A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application is potable water, or requires NSF 61 Metraloop UPC must be used </w:t>
      </w:r>
    </w:p>
    <w:p w14:paraId="169CB145" w14:textId="77777777" w:rsidR="0050242A" w:rsidRPr="00B12D88" w:rsidRDefault="0050242A" w:rsidP="0050242A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144954FF" w14:textId="77777777" w:rsidR="0050242A" w:rsidRPr="00B12D88" w:rsidRDefault="0050242A" w:rsidP="0050242A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5C4E8590" w14:textId="77777777" w:rsidR="0050242A" w:rsidRPr="00B12D88" w:rsidRDefault="0050242A" w:rsidP="0050242A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Schedule and drawings: Indicate type, manufacturer's number, size, material, pressure rating, end connections, and locations for each expansion joint, anchor and guide.</w:t>
      </w:r>
    </w:p>
    <w:p w14:paraId="4B66D7BA" w14:textId="77777777" w:rsidR="0050242A" w:rsidRPr="00B12D88" w:rsidRDefault="0050242A" w:rsidP="0050242A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436EE26C" w14:textId="77777777" w:rsidR="0050242A" w:rsidRPr="00B12D88" w:rsidRDefault="0050242A" w:rsidP="0050242A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16C86ED5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Pr="000A67EB">
        <w:rPr>
          <w:rFonts w:ascii="Arial" w:hAnsi="Arial" w:cs="Arial"/>
          <w:b/>
          <w:sz w:val="24"/>
          <w:szCs w:val="24"/>
        </w:rPr>
        <w:t>Metraloop</w:t>
      </w:r>
      <w:r w:rsidR="002C70F2">
        <w:rPr>
          <w:rFonts w:ascii="Arial" w:hAnsi="Arial" w:cs="Arial"/>
          <w:b/>
          <w:sz w:val="24"/>
          <w:szCs w:val="24"/>
        </w:rPr>
        <w:t xml:space="preserve"> </w:t>
      </w:r>
      <w:r w:rsidRPr="000A67EB">
        <w:rPr>
          <w:rFonts w:ascii="Arial" w:hAnsi="Arial" w:cs="Arial"/>
          <w:sz w:val="24"/>
          <w:szCs w:val="24"/>
        </w:rPr>
        <w:t>®” as manufactured by The Metraflex Company®, Chicago, IL.</w:t>
      </w:r>
    </w:p>
    <w:p w14:paraId="489D83C6" w14:textId="00807EC5" w:rsidR="00451502" w:rsidRPr="00396138" w:rsidRDefault="00451502" w:rsidP="00C1345D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Corrugated 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Bronze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Hose</w:t>
      </w:r>
    </w:p>
    <w:p w14:paraId="5136C056" w14:textId="59FC9A31" w:rsidR="00451502" w:rsidRPr="00396138" w:rsidRDefault="002C70F2" w:rsidP="002C70F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022687"/>
      <w:r w:rsidRPr="0039613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Flexible hose shall be Bronze in </w:t>
      </w:r>
      <w:bookmarkEnd w:id="2"/>
      <w:r w:rsidRPr="00396138">
        <w:rPr>
          <w:rFonts w:ascii="Arial" w:hAnsi="Arial" w:cs="Arial"/>
          <w:color w:val="000000" w:themeColor="text1"/>
          <w:sz w:val="24"/>
          <w:szCs w:val="24"/>
        </w:rPr>
        <w:t>accordance with alloy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 UNS 19400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in accordance with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ASTM B-465 for sizes up to 2”.</w:t>
      </w:r>
    </w:p>
    <w:p w14:paraId="3C7D8327" w14:textId="6FB366FE" w:rsidR="00451502" w:rsidRPr="00396138" w:rsidRDefault="002C70F2" w:rsidP="002C70F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Flexible hose shall be Bronze in accordance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 alloy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UNS 51000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in accordance with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ASTM B-103 for 2.5” and larger.</w:t>
      </w:r>
    </w:p>
    <w:p w14:paraId="2DCD7570" w14:textId="27AD72B1" w:rsidR="00451502" w:rsidRPr="00396138" w:rsidRDefault="00451502" w:rsidP="002C70F2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>Braid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 shall be Bronze in accordance with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UNS 50700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 bronze wire in accordance with ASTM B105 (C507).</w:t>
      </w:r>
    </w:p>
    <w:p w14:paraId="314AA1E7" w14:textId="76DB139C" w:rsidR="00451502" w:rsidRPr="00451502" w:rsidRDefault="00F647D1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End </w:t>
      </w:r>
      <w:r w:rsidR="00451502" w:rsidRPr="00451502">
        <w:rPr>
          <w:rFonts w:ascii="Arial" w:hAnsi="Arial" w:cs="Arial"/>
          <w:color w:val="FF0000"/>
          <w:sz w:val="24"/>
          <w:szCs w:val="24"/>
        </w:rPr>
        <w:t>Fittings</w:t>
      </w:r>
    </w:p>
    <w:p w14:paraId="1731DC42" w14:textId="7473DB82" w:rsidR="00451502" w:rsidRPr="00451502" w:rsidRDefault="00F647D1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647D1">
        <w:rPr>
          <w:rFonts w:ascii="Arial" w:hAnsi="Arial" w:cs="Arial"/>
          <w:color w:val="FF0000"/>
          <w:sz w:val="24"/>
          <w:szCs w:val="24"/>
        </w:rPr>
        <w:t>Press Fit Connections in accordance with IAPMO PS117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EDB926F" w14:textId="7778E847" w:rsidR="00451502" w:rsidRPr="00451502" w:rsidRDefault="00F647D1" w:rsidP="00F647D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647D1">
        <w:rPr>
          <w:rFonts w:ascii="Arial" w:hAnsi="Arial" w:cs="Arial"/>
          <w:color w:val="FF0000"/>
          <w:sz w:val="24"/>
          <w:szCs w:val="24"/>
        </w:rPr>
        <w:t>Wrought Copper and Copper Alloy Solder Joint Pressure fittings in accordance with ASME B16.22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ECA213B" w14:textId="4FE01319" w:rsidR="00451502" w:rsidRPr="00451502" w:rsidRDefault="00F647D1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Copper tube end shall comply with ASTM B88</w:t>
      </w:r>
      <w:r w:rsidR="00451502">
        <w:rPr>
          <w:rFonts w:ascii="Arial" w:hAnsi="Arial" w:cs="Arial"/>
          <w:color w:val="FF0000"/>
          <w:sz w:val="24"/>
          <w:szCs w:val="24"/>
        </w:rPr>
        <w:t>.</w:t>
      </w:r>
    </w:p>
    <w:p w14:paraId="780D8FCF" w14:textId="7C4EE146" w:rsidR="00451502" w:rsidRPr="00C95278" w:rsidRDefault="00451502" w:rsidP="00C9527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expansion loop(s) shall be rated with an operating pressure in accordance with manufacturer’s documentation.  The operating pressure shall be based on burst pressure with a 4 to 1 safety factor.   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AE31" w14:textId="77777777" w:rsidR="00E55DE1" w:rsidRDefault="00E55DE1" w:rsidP="00924E27">
      <w:r>
        <w:separator/>
      </w:r>
    </w:p>
  </w:endnote>
  <w:endnote w:type="continuationSeparator" w:id="0">
    <w:p w14:paraId="3117626A" w14:textId="77777777" w:rsidR="00E55DE1" w:rsidRDefault="00E55DE1" w:rsidP="0092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8D31" w14:textId="49FB0F22" w:rsidR="00924E27" w:rsidRDefault="00C16B5A" w:rsidP="00C16B5A">
    <w:pPr>
      <w:pStyle w:val="Footer"/>
      <w:jc w:val="center"/>
    </w:pPr>
    <w:bookmarkStart w:id="3" w:name="_Hlk64891008"/>
    <w:bookmarkStart w:id="4" w:name="_Hlk64891009"/>
    <w:r>
      <w:br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096C" w14:textId="77777777" w:rsidR="00E55DE1" w:rsidRDefault="00E55DE1" w:rsidP="00924E27">
      <w:r>
        <w:separator/>
      </w:r>
    </w:p>
  </w:footnote>
  <w:footnote w:type="continuationSeparator" w:id="0">
    <w:p w14:paraId="0393324C" w14:textId="77777777" w:rsidR="00E55DE1" w:rsidRDefault="00E55DE1" w:rsidP="0092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07A6" w14:textId="10F5BA1C" w:rsidR="00C16B5A" w:rsidRPr="00C16B5A" w:rsidRDefault="00C16B5A" w:rsidP="00C16B5A">
    <w:pPr>
      <w:pStyle w:val="Header"/>
      <w:rPr>
        <w:rFonts w:asciiTheme="minorHAnsi" w:hAnsiTheme="minorHAnsi"/>
      </w:rPr>
    </w:pPr>
    <w:r w:rsidRPr="00C16B5A">
      <w:rPr>
        <w:rFonts w:asciiTheme="minorHAnsi" w:hAnsiTheme="minorHAnsi"/>
      </w:rPr>
      <w:t xml:space="preserve">Standard copper </w:t>
    </w:r>
    <w:proofErr w:type="spellStart"/>
    <w:r w:rsidRPr="00C16B5A">
      <w:rPr>
        <w:rFonts w:asciiTheme="minorHAnsi" w:hAnsiTheme="minorHAnsi"/>
      </w:rPr>
      <w:t>Metraloop</w:t>
    </w:r>
    <w:proofErr w:type="spellEnd"/>
    <w:r w:rsidRPr="00C16B5A">
      <w:rPr>
        <w:rFonts w:asciiTheme="minorHAnsi" w:hAnsiTheme="minorHAnsi"/>
      </w:rPr>
      <w:t xml:space="preserve"> 2/22/2021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094525"/>
    <w:rsid w:val="00201821"/>
    <w:rsid w:val="002C70F2"/>
    <w:rsid w:val="00396138"/>
    <w:rsid w:val="00451502"/>
    <w:rsid w:val="004868DB"/>
    <w:rsid w:val="004B2966"/>
    <w:rsid w:val="0050242A"/>
    <w:rsid w:val="00552DA7"/>
    <w:rsid w:val="005C56D1"/>
    <w:rsid w:val="00924E27"/>
    <w:rsid w:val="0094375A"/>
    <w:rsid w:val="00A669BC"/>
    <w:rsid w:val="00AE60B0"/>
    <w:rsid w:val="00B12D88"/>
    <w:rsid w:val="00C1345D"/>
    <w:rsid w:val="00C16B5A"/>
    <w:rsid w:val="00C95278"/>
    <w:rsid w:val="00D868F7"/>
    <w:rsid w:val="00DF0DEA"/>
    <w:rsid w:val="00E55DE1"/>
    <w:rsid w:val="00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trafl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cp:lastPrinted>2021-02-03T20:46:00Z</cp:lastPrinted>
  <dcterms:created xsi:type="dcterms:W3CDTF">2021-02-22T19:08:00Z</dcterms:created>
  <dcterms:modified xsi:type="dcterms:W3CDTF">2021-02-22T19:08:00Z</dcterms:modified>
</cp:coreProperties>
</file>